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4DE" w:rsidRPr="00317187" w:rsidRDefault="004604DE" w:rsidP="00317187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iCs/>
          <w:color w:val="1F497D" w:themeColor="text2"/>
        </w:rPr>
      </w:pPr>
      <w:r w:rsidRPr="00317187">
        <w:rPr>
          <w:rFonts w:ascii="Times New Roman" w:hAnsi="Times New Roman" w:cs="Times New Roman"/>
          <w:b/>
          <w:bCs/>
          <w:iCs/>
          <w:color w:val="1F497D" w:themeColor="text2"/>
        </w:rPr>
        <w:t xml:space="preserve">СОДЕРЖАНИЕ УЧЕБНОГО ПРЕДМЕТА </w:t>
      </w:r>
      <w:r w:rsidR="00317187">
        <w:rPr>
          <w:rFonts w:ascii="Times New Roman" w:hAnsi="Times New Roman" w:cs="Times New Roman"/>
          <w:b/>
          <w:bCs/>
          <w:iCs/>
          <w:color w:val="1F497D" w:themeColor="text2"/>
        </w:rPr>
        <w:t>МАТЕМАТИКА ЗА 1-4 ГОДЫ ОБУЧЕНИЯ</w:t>
      </w:r>
    </w:p>
    <w:p w:rsidR="00317187" w:rsidRPr="003C023F" w:rsidRDefault="00317187" w:rsidP="00317187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Н</w:t>
      </w:r>
      <w:r w:rsidRPr="003C023F">
        <w:rPr>
          <w:rFonts w:ascii="Times New Roman" w:hAnsi="Times New Roman" w:cs="Times New Roman"/>
        </w:rPr>
        <w:t>а изуч</w:t>
      </w:r>
      <w:r w:rsidRPr="003C023F">
        <w:rPr>
          <w:rFonts w:ascii="Times New Roman" w:hAnsi="Times New Roman" w:cs="Times New Roman"/>
        </w:rPr>
        <w:t>е</w:t>
      </w:r>
      <w:r w:rsidRPr="003C023F">
        <w:rPr>
          <w:rFonts w:ascii="Times New Roman" w:hAnsi="Times New Roman" w:cs="Times New Roman"/>
        </w:rPr>
        <w:t>ние математики в каждом классе начальной школы отводится 4 часа в неделю. Курс рассчитан на 540 ч</w:t>
      </w:r>
      <w:r w:rsidRPr="003C023F">
        <w:rPr>
          <w:rFonts w:ascii="Times New Roman" w:hAnsi="Times New Roman" w:cs="Times New Roman"/>
        </w:rPr>
        <w:t>а</w:t>
      </w:r>
      <w:r w:rsidRPr="003C023F">
        <w:rPr>
          <w:rFonts w:ascii="Times New Roman" w:hAnsi="Times New Roman" w:cs="Times New Roman"/>
        </w:rPr>
        <w:t xml:space="preserve">сов: 1 класс -132 часа (33 учебные недели); 2,3,4 класс по 136 часов (34 учебные недели в каждом классе). </w:t>
      </w:r>
    </w:p>
    <w:p w:rsidR="004604DE" w:rsidRPr="003C023F" w:rsidRDefault="004604DE" w:rsidP="004604DE">
      <w:pPr>
        <w:tabs>
          <w:tab w:val="left" w:pos="0"/>
        </w:tabs>
        <w:spacing w:after="0"/>
        <w:ind w:firstLine="567"/>
        <w:rPr>
          <w:rFonts w:ascii="Times New Roman" w:hAnsi="Times New Roman" w:cs="Times New Roman"/>
          <w:b/>
          <w:bCs/>
          <w:iCs/>
          <w:color w:val="000000" w:themeColor="text1"/>
          <w:u w:val="single"/>
        </w:rPr>
      </w:pPr>
    </w:p>
    <w:tbl>
      <w:tblPr>
        <w:tblW w:w="10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1"/>
        <w:gridCol w:w="8647"/>
      </w:tblGrid>
      <w:tr w:rsidR="004604DE" w:rsidRPr="003C023F" w:rsidTr="008E5F0E">
        <w:trPr>
          <w:trHeight w:val="346"/>
        </w:trPr>
        <w:tc>
          <w:tcPr>
            <w:tcW w:w="1521" w:type="dxa"/>
          </w:tcPr>
          <w:p w:rsidR="004604DE" w:rsidRPr="003C023F" w:rsidRDefault="004604DE" w:rsidP="008E5F0E">
            <w:pPr>
              <w:tabs>
                <w:tab w:val="left" w:pos="0"/>
              </w:tabs>
              <w:spacing w:after="0"/>
              <w:ind w:firstLine="567"/>
              <w:rPr>
                <w:rFonts w:ascii="Times New Roman" w:hAnsi="Times New Roman" w:cs="Times New Roman"/>
              </w:rPr>
            </w:pPr>
            <w:r w:rsidRPr="003C023F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8647" w:type="dxa"/>
          </w:tcPr>
          <w:p w:rsidR="004604DE" w:rsidRPr="003C023F" w:rsidRDefault="004604DE" w:rsidP="008E5F0E">
            <w:pPr>
              <w:tabs>
                <w:tab w:val="left" w:pos="0"/>
              </w:tabs>
              <w:spacing w:after="0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3C023F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4604DE" w:rsidRPr="003C023F" w:rsidTr="008E5F0E">
        <w:trPr>
          <w:trHeight w:val="264"/>
        </w:trPr>
        <w:tc>
          <w:tcPr>
            <w:tcW w:w="1521" w:type="dxa"/>
          </w:tcPr>
          <w:p w:rsidR="004604DE" w:rsidRPr="003C023F" w:rsidRDefault="004604DE" w:rsidP="008E5F0E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3C023F">
              <w:rPr>
                <w:rFonts w:ascii="Times New Roman" w:hAnsi="Times New Roman" w:cs="Times New Roman"/>
              </w:rPr>
              <w:t>1.Числа и величины</w:t>
            </w:r>
          </w:p>
        </w:tc>
        <w:tc>
          <w:tcPr>
            <w:tcW w:w="8647" w:type="dxa"/>
          </w:tcPr>
          <w:p w:rsidR="004604DE" w:rsidRPr="003C023F" w:rsidRDefault="004604DE" w:rsidP="008E5F0E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3C023F">
              <w:rPr>
                <w:rFonts w:ascii="Times New Roman" w:hAnsi="Times New Roman" w:cs="Times New Roman"/>
              </w:rPr>
              <w:t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      </w:r>
          </w:p>
          <w:p w:rsidR="004604DE" w:rsidRPr="003C023F" w:rsidRDefault="004604DE" w:rsidP="008E5F0E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3C023F">
              <w:rPr>
                <w:rFonts w:ascii="Times New Roman" w:hAnsi="Times New Roman" w:cs="Times New Roman"/>
              </w:rPr>
              <w:t xml:space="preserve">Измерение величин; сравнение и упорядочение величин. </w:t>
            </w:r>
            <w:proofErr w:type="gramStart"/>
            <w:r w:rsidRPr="003C023F">
              <w:rPr>
                <w:rFonts w:ascii="Times New Roman" w:hAnsi="Times New Roman" w:cs="Times New Roman"/>
              </w:rPr>
              <w:t>Единицы массы (грамм, килограмм, центнер, тонна), вместимости (литр), времени (секунда, минута, час).</w:t>
            </w:r>
            <w:proofErr w:type="gramEnd"/>
            <w:r w:rsidRPr="003C023F">
              <w:rPr>
                <w:rFonts w:ascii="Times New Roman" w:hAnsi="Times New Roman" w:cs="Times New Roman"/>
              </w:rPr>
              <w:t xml:space="preserve">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тысячная).</w:t>
            </w:r>
          </w:p>
        </w:tc>
      </w:tr>
      <w:tr w:rsidR="004604DE" w:rsidRPr="003C023F" w:rsidTr="008E5F0E">
        <w:trPr>
          <w:trHeight w:val="273"/>
        </w:trPr>
        <w:tc>
          <w:tcPr>
            <w:tcW w:w="1521" w:type="dxa"/>
          </w:tcPr>
          <w:p w:rsidR="004604DE" w:rsidRPr="003C023F" w:rsidRDefault="004604DE" w:rsidP="008E5F0E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3C023F">
              <w:rPr>
                <w:rFonts w:ascii="Times New Roman" w:hAnsi="Times New Roman" w:cs="Times New Roman"/>
              </w:rPr>
              <w:t>2.Арифметические действия</w:t>
            </w:r>
          </w:p>
        </w:tc>
        <w:tc>
          <w:tcPr>
            <w:tcW w:w="8647" w:type="dxa"/>
          </w:tcPr>
          <w:p w:rsidR="004604DE" w:rsidRPr="003C023F" w:rsidRDefault="004604DE" w:rsidP="008E5F0E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3C023F">
              <w:rPr>
                <w:rFonts w:ascii="Times New Roman" w:hAnsi="Times New Roman" w:cs="Times New Roman"/>
              </w:rPr>
              <w:t>Сложение, вычитание, умножение и деление. Названия компонентов арифметических действий, знаки действий. Таблица сложения. Таблица умножения. Связь между сложением и вычитанием, умножением и делением. Нахождение неизвестного компонента арифметического действия. Деление с остатком.</w:t>
            </w:r>
          </w:p>
          <w:p w:rsidR="004604DE" w:rsidRPr="003C023F" w:rsidRDefault="004604DE" w:rsidP="008E5F0E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3C023F">
              <w:rPr>
                <w:rFonts w:ascii="Times New Roman" w:hAnsi="Times New Roman" w:cs="Times New Roman"/>
              </w:rPr>
      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число).</w:t>
            </w:r>
          </w:p>
          <w:p w:rsidR="004604DE" w:rsidRPr="003C023F" w:rsidRDefault="004604DE" w:rsidP="008E5F0E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3C023F">
              <w:rPr>
                <w:rFonts w:ascii="Times New Roman" w:hAnsi="Times New Roman" w:cs="Times New Roman"/>
              </w:rPr>
              <w:t>Алгоритмы письменного сложения, вычитания, умножения и деления многозначных чисел. Способы проверки правильности вычислений (алгоритм, обратное действие, оценка достоверности, прикидка результата, вычисление на калькуляторе)</w:t>
            </w:r>
          </w:p>
        </w:tc>
      </w:tr>
      <w:tr w:rsidR="004604DE" w:rsidRPr="003C023F" w:rsidTr="008E5F0E">
        <w:trPr>
          <w:trHeight w:val="273"/>
        </w:trPr>
        <w:tc>
          <w:tcPr>
            <w:tcW w:w="1521" w:type="dxa"/>
          </w:tcPr>
          <w:p w:rsidR="004604DE" w:rsidRPr="003C023F" w:rsidRDefault="004604DE" w:rsidP="008E5F0E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3C023F">
              <w:rPr>
                <w:rFonts w:ascii="Times New Roman" w:hAnsi="Times New Roman" w:cs="Times New Roman"/>
              </w:rPr>
              <w:t>3.Текстовые задачи</w:t>
            </w:r>
          </w:p>
        </w:tc>
        <w:tc>
          <w:tcPr>
            <w:tcW w:w="8647" w:type="dxa"/>
          </w:tcPr>
          <w:p w:rsidR="004604DE" w:rsidRPr="003C023F" w:rsidRDefault="004604DE" w:rsidP="008E5F0E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3C023F">
              <w:rPr>
                <w:rFonts w:ascii="Times New Roman" w:hAnsi="Times New Roman" w:cs="Times New Roman"/>
              </w:rPr>
              <w:t>Решение текстовых задач арифметическим способом. Планирование хода решения задачи. Представление текста задачи (таблица, схема, диаграмма и другие модели).</w:t>
            </w:r>
          </w:p>
          <w:p w:rsidR="004604DE" w:rsidRPr="003C023F" w:rsidRDefault="004604DE" w:rsidP="008E5F0E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3C023F">
              <w:rPr>
                <w:rFonts w:ascii="Times New Roman" w:hAnsi="Times New Roman" w:cs="Times New Roman"/>
              </w:rPr>
              <w:t xml:space="preserve">Задачи, содержащие отношения «больше (меньше) </w:t>
            </w:r>
            <w:proofErr w:type="gramStart"/>
            <w:r w:rsidRPr="003C023F">
              <w:rPr>
                <w:rFonts w:ascii="Times New Roman" w:hAnsi="Times New Roman" w:cs="Times New Roman"/>
              </w:rPr>
              <w:t>на</w:t>
            </w:r>
            <w:proofErr w:type="gramEnd"/>
            <w:r w:rsidRPr="003C023F">
              <w:rPr>
                <w:rFonts w:ascii="Times New Roman" w:hAnsi="Times New Roman" w:cs="Times New Roman"/>
              </w:rPr>
              <w:t xml:space="preserve">... «, «больше (меньше) в...». </w:t>
            </w:r>
            <w:proofErr w:type="gramStart"/>
            <w:r w:rsidRPr="003C023F">
              <w:rPr>
                <w:rFonts w:ascii="Times New Roman" w:hAnsi="Times New Roman" w:cs="Times New Roman"/>
              </w:rPr>
              <w:t>Зависимости между величинами, характеризующими процессы движения, работы, купли-продажи и  др. Скорость, время, путь, объём работы, время, производительность труда; количество товара, его цена и стоимость и др.</w:t>
            </w:r>
            <w:proofErr w:type="gramEnd"/>
          </w:p>
          <w:p w:rsidR="004604DE" w:rsidRPr="003C023F" w:rsidRDefault="004604DE" w:rsidP="008E5F0E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3C023F">
              <w:rPr>
                <w:rFonts w:ascii="Times New Roman" w:hAnsi="Times New Roman" w:cs="Times New Roman"/>
              </w:rPr>
              <w:t>Задачи на нахождение доли целого и целого по его доле.</w:t>
            </w:r>
          </w:p>
        </w:tc>
      </w:tr>
      <w:tr w:rsidR="004604DE" w:rsidRPr="003C023F" w:rsidTr="008E5F0E">
        <w:trPr>
          <w:trHeight w:val="273"/>
        </w:trPr>
        <w:tc>
          <w:tcPr>
            <w:tcW w:w="1521" w:type="dxa"/>
          </w:tcPr>
          <w:p w:rsidR="004604DE" w:rsidRPr="003C023F" w:rsidRDefault="004604DE" w:rsidP="008E5F0E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3C023F">
              <w:rPr>
                <w:rFonts w:ascii="Times New Roman" w:hAnsi="Times New Roman" w:cs="Times New Roman"/>
              </w:rPr>
              <w:t>4.Пространственные отношения  и геометрические фигуры</w:t>
            </w:r>
          </w:p>
        </w:tc>
        <w:tc>
          <w:tcPr>
            <w:tcW w:w="8647" w:type="dxa"/>
          </w:tcPr>
          <w:p w:rsidR="004604DE" w:rsidRPr="003C023F" w:rsidRDefault="004604DE" w:rsidP="008E5F0E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3C023F">
              <w:rPr>
                <w:rFonts w:ascii="Times New Roman" w:hAnsi="Times New Roman" w:cs="Times New Roman"/>
              </w:rPr>
              <w:t>Взаимное расположение предметов в пространстве и  на  плоскости (выше - ниже, слева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023F">
              <w:rPr>
                <w:rFonts w:ascii="Times New Roman" w:hAnsi="Times New Roman" w:cs="Times New Roman"/>
              </w:rPr>
              <w:t xml:space="preserve">справа, сверху </w:t>
            </w:r>
            <w:r>
              <w:rPr>
                <w:rFonts w:ascii="Times New Roman" w:hAnsi="Times New Roman" w:cs="Times New Roman"/>
              </w:rPr>
              <w:t>-</w:t>
            </w:r>
            <w:r w:rsidRPr="003C023F">
              <w:rPr>
                <w:rFonts w:ascii="Times New Roman" w:hAnsi="Times New Roman" w:cs="Times New Roman"/>
              </w:rPr>
              <w:t xml:space="preserve"> снизу, ближе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3C023F">
              <w:rPr>
                <w:rFonts w:ascii="Times New Roman" w:hAnsi="Times New Roman" w:cs="Times New Roman"/>
              </w:rPr>
              <w:t xml:space="preserve"> дальше, между и пр.).</w:t>
            </w:r>
            <w:proofErr w:type="gramEnd"/>
          </w:p>
          <w:p w:rsidR="004604DE" w:rsidRPr="003C023F" w:rsidRDefault="004604DE" w:rsidP="008E5F0E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3C023F">
              <w:rPr>
                <w:rFonts w:ascii="Times New Roman" w:hAnsi="Times New Roman" w:cs="Times New Roman"/>
              </w:rPr>
              <w:t>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</w:t>
            </w:r>
            <w:proofErr w:type="gramEnd"/>
            <w:r w:rsidRPr="003C023F">
              <w:rPr>
                <w:rFonts w:ascii="Times New Roman" w:hAnsi="Times New Roman" w:cs="Times New Roman"/>
              </w:rPr>
              <w:t xml:space="preserve"> Использование чертёжных инструментов для выполнения построений.</w:t>
            </w:r>
          </w:p>
          <w:p w:rsidR="004604DE" w:rsidRPr="003C023F" w:rsidRDefault="004604DE" w:rsidP="008E5F0E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3C023F">
              <w:rPr>
                <w:rFonts w:ascii="Times New Roman" w:hAnsi="Times New Roman" w:cs="Times New Roman"/>
              </w:rPr>
              <w:t>Геометрические формы в окружающем мире. Распознавание и называние: куб, шар, параллелепипед, пирамида, цилиндр, конус.</w:t>
            </w:r>
          </w:p>
        </w:tc>
      </w:tr>
      <w:tr w:rsidR="004604DE" w:rsidRPr="003C023F" w:rsidTr="008E5F0E">
        <w:trPr>
          <w:trHeight w:val="273"/>
        </w:trPr>
        <w:tc>
          <w:tcPr>
            <w:tcW w:w="1521" w:type="dxa"/>
          </w:tcPr>
          <w:p w:rsidR="004604DE" w:rsidRPr="003C023F" w:rsidRDefault="004604DE" w:rsidP="008E5F0E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3C023F">
              <w:rPr>
                <w:rFonts w:ascii="Times New Roman" w:hAnsi="Times New Roman" w:cs="Times New Roman"/>
              </w:rPr>
              <w:t>5.Геометрические величины</w:t>
            </w:r>
          </w:p>
        </w:tc>
        <w:tc>
          <w:tcPr>
            <w:tcW w:w="8647" w:type="dxa"/>
          </w:tcPr>
          <w:p w:rsidR="004604DE" w:rsidRPr="003C023F" w:rsidRDefault="004604DE" w:rsidP="008E5F0E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3C023F">
              <w:rPr>
                <w:rFonts w:ascii="Times New Roman" w:hAnsi="Times New Roman" w:cs="Times New Roman"/>
              </w:rPr>
              <w:t>Геометрические величины и их измерение. Измерение длины отрезка. Единицы длины (миллиметр, сантиметр, дециметр, метр, километр). Периметр. Вычисление периметра многоугольника.</w:t>
            </w:r>
          </w:p>
          <w:p w:rsidR="004604DE" w:rsidRPr="003C023F" w:rsidRDefault="004604DE" w:rsidP="008E5F0E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3C023F">
              <w:rPr>
                <w:rFonts w:ascii="Times New Roman" w:hAnsi="Times New Roman" w:cs="Times New Roman"/>
              </w:rPr>
              <w:t>Площадь геометрической фигуры. Единицы площади (квадратный сантиметр, квадратный дециметр, квадратный метр). Точное и приближённое измерение площади геометрической фигуры. Вычисление площади прямоугольника.</w:t>
            </w:r>
          </w:p>
        </w:tc>
      </w:tr>
      <w:tr w:rsidR="004604DE" w:rsidRPr="003C023F" w:rsidTr="008E5F0E">
        <w:trPr>
          <w:trHeight w:val="273"/>
        </w:trPr>
        <w:tc>
          <w:tcPr>
            <w:tcW w:w="1521" w:type="dxa"/>
          </w:tcPr>
          <w:p w:rsidR="004604DE" w:rsidRPr="003C023F" w:rsidRDefault="004604DE" w:rsidP="008E5F0E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3C023F">
              <w:rPr>
                <w:rFonts w:ascii="Times New Roman" w:hAnsi="Times New Roman" w:cs="Times New Roman"/>
              </w:rPr>
              <w:t>6. Работа с информацией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023F">
              <w:rPr>
                <w:rFonts w:ascii="Times New Roman" w:hAnsi="Times New Roman" w:cs="Times New Roman"/>
              </w:rPr>
              <w:t xml:space="preserve">(изучается на основе содержания </w:t>
            </w:r>
            <w:r w:rsidRPr="003C023F">
              <w:rPr>
                <w:rFonts w:ascii="Times New Roman" w:hAnsi="Times New Roman" w:cs="Times New Roman"/>
              </w:rPr>
              <w:lastRenderedPageBreak/>
              <w:t>всех других разделов курса математики).</w:t>
            </w:r>
          </w:p>
        </w:tc>
        <w:tc>
          <w:tcPr>
            <w:tcW w:w="8647" w:type="dxa"/>
          </w:tcPr>
          <w:p w:rsidR="004604DE" w:rsidRPr="003C023F" w:rsidRDefault="004604DE" w:rsidP="008E5F0E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3C023F">
              <w:rPr>
                <w:rFonts w:ascii="Times New Roman" w:hAnsi="Times New Roman" w:cs="Times New Roman"/>
              </w:rPr>
              <w:lastRenderedPageBreak/>
              <w:t>Сбор и представление информации, связанной со счётом (пересчётом), измерением величин; фиксирование, анализ полученной информации.</w:t>
            </w:r>
          </w:p>
          <w:p w:rsidR="004604DE" w:rsidRPr="003C023F" w:rsidRDefault="004604DE" w:rsidP="008E5F0E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3C023F">
              <w:rPr>
                <w:rFonts w:ascii="Times New Roman" w:hAnsi="Times New Roman" w:cs="Times New Roman"/>
              </w:rPr>
              <w:t>Построение простейших логических выражений с помощью логических связок и слов («… и/или …», «если …, то …», «вер</w:t>
            </w:r>
            <w:r w:rsidRPr="003C023F">
              <w:rPr>
                <w:rFonts w:ascii="Times New Roman" w:hAnsi="Times New Roman" w:cs="Times New Roman"/>
              </w:rPr>
              <w:softHyphen/>
              <w:t>но/неверно, что …», «каждый», «все», «найдётся», «не»); истинность утверждений.</w:t>
            </w:r>
            <w:proofErr w:type="gramEnd"/>
          </w:p>
        </w:tc>
      </w:tr>
    </w:tbl>
    <w:p w:rsidR="004604DE" w:rsidRPr="003C023F" w:rsidRDefault="004604DE" w:rsidP="004604D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FF0000"/>
        </w:rPr>
      </w:pPr>
    </w:p>
    <w:p w:rsidR="004604DE" w:rsidRPr="00A52741" w:rsidRDefault="004604DE" w:rsidP="004604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</w:rPr>
      </w:pPr>
      <w:r w:rsidRPr="00A52741">
        <w:rPr>
          <w:rFonts w:ascii="Times New Roman" w:hAnsi="Times New Roman" w:cs="Times New Roman"/>
          <w:sz w:val="20"/>
        </w:rPr>
        <w:t>РЕЗУЛЬТАТЫ ИЗУЧЕНИЯ УЧЕБНОГО ПРЕДМЕТА ЗА ПЕРИОД ОБУЧЕНИЯ В НАЧАЛЬНОЙ ШКОЛЕ.</w:t>
      </w:r>
    </w:p>
    <w:tbl>
      <w:tblPr>
        <w:tblStyle w:val="a4"/>
        <w:tblW w:w="10168" w:type="dxa"/>
        <w:tblInd w:w="5" w:type="dxa"/>
        <w:tblLook w:val="04A0" w:firstRow="1" w:lastRow="0" w:firstColumn="1" w:lastColumn="0" w:noHBand="0" w:noVBand="1"/>
      </w:tblPr>
      <w:tblGrid>
        <w:gridCol w:w="2910"/>
        <w:gridCol w:w="3860"/>
        <w:gridCol w:w="3398"/>
      </w:tblGrid>
      <w:tr w:rsidR="004604DE" w:rsidRPr="003C023F" w:rsidTr="008E5F0E">
        <w:trPr>
          <w:trHeight w:val="304"/>
        </w:trPr>
        <w:tc>
          <w:tcPr>
            <w:tcW w:w="2910" w:type="dxa"/>
          </w:tcPr>
          <w:p w:rsidR="004604DE" w:rsidRPr="003C023F" w:rsidRDefault="004604DE" w:rsidP="008E5F0E">
            <w:pPr>
              <w:widowControl w:val="0"/>
              <w:tabs>
                <w:tab w:val="left" w:pos="1253"/>
              </w:tabs>
              <w:autoSpaceDE w:val="0"/>
              <w:autoSpaceDN w:val="0"/>
              <w:adjustRightInd w:val="0"/>
              <w:ind w:right="62"/>
              <w:rPr>
                <w:color w:val="000000" w:themeColor="text1"/>
                <w:spacing w:val="-11"/>
                <w:sz w:val="22"/>
                <w:szCs w:val="22"/>
              </w:rPr>
            </w:pPr>
            <w:r w:rsidRPr="003C023F">
              <w:rPr>
                <w:color w:val="000000" w:themeColor="text1"/>
                <w:spacing w:val="-11"/>
                <w:sz w:val="22"/>
                <w:szCs w:val="22"/>
              </w:rPr>
              <w:t>Личностные</w:t>
            </w:r>
          </w:p>
        </w:tc>
        <w:tc>
          <w:tcPr>
            <w:tcW w:w="3860" w:type="dxa"/>
          </w:tcPr>
          <w:p w:rsidR="004604DE" w:rsidRPr="003C023F" w:rsidRDefault="004604DE" w:rsidP="008E5F0E">
            <w:pPr>
              <w:widowControl w:val="0"/>
              <w:tabs>
                <w:tab w:val="left" w:pos="1253"/>
              </w:tabs>
              <w:autoSpaceDE w:val="0"/>
              <w:autoSpaceDN w:val="0"/>
              <w:adjustRightInd w:val="0"/>
              <w:ind w:right="62"/>
              <w:rPr>
                <w:color w:val="000000" w:themeColor="text1"/>
                <w:spacing w:val="-11"/>
                <w:sz w:val="22"/>
                <w:szCs w:val="22"/>
              </w:rPr>
            </w:pPr>
            <w:proofErr w:type="spellStart"/>
            <w:r w:rsidRPr="003C023F">
              <w:rPr>
                <w:color w:val="000000" w:themeColor="text1"/>
                <w:spacing w:val="-11"/>
                <w:sz w:val="22"/>
                <w:szCs w:val="22"/>
              </w:rPr>
              <w:t>Метапредметные</w:t>
            </w:r>
            <w:proofErr w:type="spellEnd"/>
          </w:p>
        </w:tc>
        <w:tc>
          <w:tcPr>
            <w:tcW w:w="3398" w:type="dxa"/>
          </w:tcPr>
          <w:p w:rsidR="004604DE" w:rsidRPr="003C023F" w:rsidRDefault="004604DE" w:rsidP="008E5F0E">
            <w:pPr>
              <w:widowControl w:val="0"/>
              <w:tabs>
                <w:tab w:val="left" w:pos="1253"/>
              </w:tabs>
              <w:autoSpaceDE w:val="0"/>
              <w:autoSpaceDN w:val="0"/>
              <w:adjustRightInd w:val="0"/>
              <w:ind w:right="62"/>
              <w:rPr>
                <w:color w:val="000000" w:themeColor="text1"/>
                <w:spacing w:val="-11"/>
                <w:sz w:val="22"/>
                <w:szCs w:val="22"/>
              </w:rPr>
            </w:pPr>
            <w:r w:rsidRPr="003C023F">
              <w:rPr>
                <w:color w:val="000000" w:themeColor="text1"/>
                <w:spacing w:val="-11"/>
                <w:sz w:val="22"/>
                <w:szCs w:val="22"/>
              </w:rPr>
              <w:t>Предметные</w:t>
            </w:r>
          </w:p>
        </w:tc>
      </w:tr>
      <w:tr w:rsidR="004604DE" w:rsidRPr="003C023F" w:rsidTr="008E5F0E">
        <w:trPr>
          <w:trHeight w:val="290"/>
        </w:trPr>
        <w:tc>
          <w:tcPr>
            <w:tcW w:w="2910" w:type="dxa"/>
          </w:tcPr>
          <w:p w:rsidR="004604DE" w:rsidRPr="003C023F" w:rsidRDefault="004604DE" w:rsidP="008E5F0E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3C023F">
              <w:rPr>
                <w:color w:val="000000"/>
                <w:sz w:val="22"/>
                <w:szCs w:val="22"/>
              </w:rPr>
              <w:t> Чувство гордости за свою Родину, российский народ и историю России;</w:t>
            </w:r>
          </w:p>
          <w:p w:rsidR="004604DE" w:rsidRPr="003C023F" w:rsidRDefault="004604DE" w:rsidP="008E5F0E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3C023F">
              <w:rPr>
                <w:color w:val="000000"/>
                <w:sz w:val="22"/>
                <w:szCs w:val="22"/>
              </w:rPr>
              <w:t> Осознание роли своей страны в мировом развитии, уважительное отношение к семейным ценностям, бережное отношение к окружающему миру.</w:t>
            </w:r>
          </w:p>
          <w:p w:rsidR="004604DE" w:rsidRPr="003C023F" w:rsidRDefault="004604DE" w:rsidP="008E5F0E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3C023F">
              <w:rPr>
                <w:color w:val="000000"/>
                <w:sz w:val="22"/>
                <w:szCs w:val="22"/>
              </w:rPr>
              <w:t xml:space="preserve"> Целостное восприятие окружающего мира.</w:t>
            </w:r>
          </w:p>
          <w:p w:rsidR="004604DE" w:rsidRPr="003C023F" w:rsidRDefault="004604DE" w:rsidP="008E5F0E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3C023F">
              <w:rPr>
                <w:color w:val="000000"/>
                <w:sz w:val="22"/>
                <w:szCs w:val="22"/>
              </w:rPr>
              <w:t>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4604DE" w:rsidRPr="003C023F" w:rsidRDefault="004604DE" w:rsidP="008E5F0E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3C023F">
              <w:rPr>
                <w:color w:val="000000"/>
                <w:sz w:val="22"/>
                <w:szCs w:val="22"/>
              </w:rPr>
              <w:t>Рефлексивную самооценку, умение анализировать свои действия и управлять ими.</w:t>
            </w:r>
          </w:p>
          <w:p w:rsidR="004604DE" w:rsidRPr="003C023F" w:rsidRDefault="004604DE" w:rsidP="008E5F0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-</w:t>
            </w:r>
            <w:r w:rsidRPr="003C023F">
              <w:rPr>
                <w:sz w:val="22"/>
                <w:szCs w:val="22"/>
              </w:rPr>
              <w:t xml:space="preserve"> Навыки сотрудничества </w:t>
            </w:r>
            <w:proofErr w:type="gramStart"/>
            <w:r w:rsidRPr="003C023F">
              <w:rPr>
                <w:sz w:val="22"/>
                <w:szCs w:val="22"/>
              </w:rPr>
              <w:t>со</w:t>
            </w:r>
            <w:proofErr w:type="gramEnd"/>
            <w:r w:rsidRPr="003C023F">
              <w:rPr>
                <w:sz w:val="22"/>
                <w:szCs w:val="22"/>
              </w:rPr>
              <w:t xml:space="preserve"> взрослыми и сверстниками.</w:t>
            </w:r>
          </w:p>
          <w:p w:rsidR="004604DE" w:rsidRPr="003C023F" w:rsidRDefault="004604DE" w:rsidP="008E5F0E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 -</w:t>
            </w:r>
            <w:r w:rsidRPr="003C023F">
              <w:rPr>
                <w:sz w:val="22"/>
                <w:szCs w:val="22"/>
              </w:rPr>
              <w:t> Установку на</w:t>
            </w:r>
            <w:r>
              <w:rPr>
                <w:sz w:val="22"/>
                <w:szCs w:val="22"/>
              </w:rPr>
              <w:t xml:space="preserve"> </w:t>
            </w:r>
            <w:r w:rsidRPr="003C023F">
              <w:rPr>
                <w:sz w:val="22"/>
                <w:szCs w:val="22"/>
              </w:rPr>
              <w:t xml:space="preserve">здоровый образ жизни, </w:t>
            </w:r>
            <w:r w:rsidRPr="003C023F">
              <w:rPr>
                <w:color w:val="000000"/>
                <w:sz w:val="22"/>
                <w:szCs w:val="22"/>
              </w:rPr>
              <w:t>наличие мотивации к творческому труду, к работе на результат.</w:t>
            </w:r>
          </w:p>
          <w:p w:rsidR="004604DE" w:rsidRPr="003C023F" w:rsidRDefault="004604DE" w:rsidP="008E5F0E">
            <w:pPr>
              <w:widowControl w:val="0"/>
              <w:tabs>
                <w:tab w:val="left" w:pos="1253"/>
              </w:tabs>
              <w:autoSpaceDE w:val="0"/>
              <w:autoSpaceDN w:val="0"/>
              <w:adjustRightInd w:val="0"/>
              <w:ind w:right="62"/>
              <w:rPr>
                <w:color w:val="000000" w:themeColor="text1"/>
                <w:spacing w:val="-11"/>
                <w:sz w:val="22"/>
                <w:szCs w:val="22"/>
              </w:rPr>
            </w:pPr>
          </w:p>
        </w:tc>
        <w:tc>
          <w:tcPr>
            <w:tcW w:w="3860" w:type="dxa"/>
          </w:tcPr>
          <w:p w:rsidR="004604DE" w:rsidRPr="003C023F" w:rsidRDefault="004604DE" w:rsidP="008E5F0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C023F">
              <w:rPr>
                <w:sz w:val="22"/>
                <w:szCs w:val="22"/>
              </w:rPr>
              <w:t xml:space="preserve"> Способность принимать и сохранять цели и задачи учебной деятельности, </w:t>
            </w:r>
            <w:proofErr w:type="spellStart"/>
            <w:r w:rsidRPr="003C023F">
              <w:rPr>
                <w:sz w:val="22"/>
                <w:szCs w:val="22"/>
              </w:rPr>
              <w:t>находитьсредства</w:t>
            </w:r>
            <w:proofErr w:type="spellEnd"/>
            <w:r w:rsidRPr="003C023F">
              <w:rPr>
                <w:sz w:val="22"/>
                <w:szCs w:val="22"/>
              </w:rPr>
              <w:t xml:space="preserve"> и способы её осуществления.</w:t>
            </w:r>
          </w:p>
          <w:p w:rsidR="004604DE" w:rsidRPr="003C023F" w:rsidRDefault="004604DE" w:rsidP="008E5F0E">
            <w:pPr>
              <w:pStyle w:val="a3"/>
              <w:rPr>
                <w:sz w:val="22"/>
                <w:szCs w:val="22"/>
              </w:rPr>
            </w:pPr>
            <w:r w:rsidRPr="003C023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  <w:r w:rsidRPr="003C023F">
              <w:rPr>
                <w:sz w:val="22"/>
                <w:szCs w:val="22"/>
              </w:rPr>
              <w:t xml:space="preserve"> Овладение способ</w:t>
            </w:r>
            <w:r w:rsidRPr="003C023F">
              <w:rPr>
                <w:color w:val="000000"/>
                <w:sz w:val="22"/>
                <w:szCs w:val="22"/>
              </w:rPr>
              <w:t>ами</w:t>
            </w:r>
            <w:r w:rsidRPr="003C023F">
              <w:rPr>
                <w:sz w:val="22"/>
                <w:szCs w:val="22"/>
              </w:rPr>
              <w:t xml:space="preserve"> выполнения заданий творческого и поискового характера.</w:t>
            </w:r>
          </w:p>
          <w:p w:rsidR="004604DE" w:rsidRPr="003C023F" w:rsidRDefault="004604DE" w:rsidP="008E5F0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C023F">
              <w:rPr>
                <w:sz w:val="22"/>
                <w:szCs w:val="22"/>
              </w:rPr>
              <w:t xml:space="preserve">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      </w:r>
          </w:p>
          <w:p w:rsidR="004604DE" w:rsidRPr="003C023F" w:rsidRDefault="004604DE" w:rsidP="008E5F0E">
            <w:pPr>
              <w:pStyle w:val="a3"/>
              <w:rPr>
                <w:sz w:val="22"/>
                <w:szCs w:val="22"/>
              </w:rPr>
            </w:pPr>
            <w:r w:rsidRPr="003C023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  <w:r w:rsidRPr="003C023F">
              <w:rPr>
                <w:sz w:val="22"/>
                <w:szCs w:val="22"/>
              </w:rPr>
              <w:t>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      </w:r>
          </w:p>
          <w:p w:rsidR="004604DE" w:rsidRPr="003C023F" w:rsidRDefault="004604DE" w:rsidP="008E5F0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C023F">
              <w:rPr>
                <w:sz w:val="22"/>
                <w:szCs w:val="22"/>
              </w:rPr>
              <w:t> Использование речевых средств и средств информационных и коммуникационных технологий для решения коммуникативных и познавательных задач.</w:t>
            </w:r>
          </w:p>
          <w:p w:rsidR="004604DE" w:rsidRPr="003C023F" w:rsidRDefault="004604DE" w:rsidP="008E5F0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-</w:t>
            </w:r>
            <w:r w:rsidRPr="003C023F">
              <w:rPr>
                <w:sz w:val="22"/>
                <w:szCs w:val="22"/>
              </w:rPr>
              <w:t xml:space="preserve">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      </w:r>
            <w:proofErr w:type="gramStart"/>
            <w:r w:rsidRPr="003C023F">
              <w:rPr>
                <w:sz w:val="22"/>
                <w:szCs w:val="22"/>
              </w:rPr>
              <w:t>о-</w:t>
            </w:r>
            <w:proofErr w:type="gramEnd"/>
            <w:r w:rsidRPr="003C023F">
              <w:rPr>
                <w:sz w:val="22"/>
                <w:szCs w:val="22"/>
              </w:rPr>
              <w:t xml:space="preserve"> и графическим сопровождением.</w:t>
            </w:r>
          </w:p>
          <w:p w:rsidR="004604DE" w:rsidRPr="003C023F" w:rsidRDefault="004604DE" w:rsidP="008E5F0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C023F">
              <w:rPr>
                <w:sz w:val="22"/>
                <w:szCs w:val="22"/>
              </w:rPr>
              <w:t> Овладение логическими действиями сравнения, анализа, синтеза, обобщения, классификации по родовидовым признакам, установления</w:t>
            </w:r>
            <w:r w:rsidRPr="003C023F">
              <w:rPr>
                <w:sz w:val="22"/>
                <w:szCs w:val="22"/>
              </w:rPr>
              <w:br/>
              <w:t xml:space="preserve">аналогий и причинно-следственных связей, построения рассуждений, </w:t>
            </w:r>
            <w:r w:rsidRPr="003C023F">
              <w:rPr>
                <w:sz w:val="22"/>
                <w:szCs w:val="22"/>
              </w:rPr>
              <w:lastRenderedPageBreak/>
              <w:t>отнесения к известным понятиям.</w:t>
            </w:r>
          </w:p>
          <w:p w:rsidR="004604DE" w:rsidRPr="003C023F" w:rsidRDefault="004604DE" w:rsidP="008E5F0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C023F">
              <w:rPr>
                <w:sz w:val="22"/>
                <w:szCs w:val="22"/>
              </w:rPr>
              <w:t xml:space="preserve">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      </w:r>
          </w:p>
          <w:p w:rsidR="004604DE" w:rsidRPr="003C023F" w:rsidRDefault="004604DE" w:rsidP="008E5F0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C023F">
              <w:rPr>
                <w:sz w:val="22"/>
                <w:szCs w:val="22"/>
              </w:rPr>
              <w:t> 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      </w:r>
          </w:p>
          <w:p w:rsidR="004604DE" w:rsidRPr="003C023F" w:rsidRDefault="004604DE" w:rsidP="008E5F0E">
            <w:pPr>
              <w:pStyle w:val="a3"/>
              <w:rPr>
                <w:sz w:val="22"/>
                <w:szCs w:val="22"/>
              </w:rPr>
            </w:pPr>
            <w:r w:rsidRPr="003C023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  <w:r w:rsidRPr="003C023F">
              <w:rPr>
                <w:sz w:val="22"/>
                <w:szCs w:val="22"/>
              </w:rPr>
              <w:t xml:space="preserve"> Овладение начальными сведениями о сущности и особенностях объектов и процессов в соответствии с содержанием учебного предмета «математика».</w:t>
            </w:r>
          </w:p>
          <w:p w:rsidR="004604DE" w:rsidRPr="003C023F" w:rsidRDefault="004604DE" w:rsidP="008E5F0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C023F">
              <w:rPr>
                <w:sz w:val="22"/>
                <w:szCs w:val="22"/>
              </w:rPr>
              <w:t xml:space="preserve"> Овладение базовыми предметными и </w:t>
            </w:r>
            <w:proofErr w:type="spellStart"/>
            <w:r w:rsidRPr="003C023F">
              <w:rPr>
                <w:sz w:val="22"/>
                <w:szCs w:val="22"/>
              </w:rPr>
              <w:t>межпредметными</w:t>
            </w:r>
            <w:proofErr w:type="spellEnd"/>
            <w:r w:rsidRPr="003C023F">
              <w:rPr>
                <w:sz w:val="22"/>
                <w:szCs w:val="22"/>
              </w:rPr>
              <w:t xml:space="preserve"> понятиями, отражающими существенные связи и отношения между объектами и процессами.</w:t>
            </w:r>
          </w:p>
          <w:p w:rsidR="004604DE" w:rsidRPr="00983926" w:rsidRDefault="004604DE" w:rsidP="0098392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C023F">
              <w:rPr>
                <w:sz w:val="22"/>
                <w:szCs w:val="22"/>
              </w:rPr>
              <w:t xml:space="preserve">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      </w:r>
          </w:p>
        </w:tc>
        <w:tc>
          <w:tcPr>
            <w:tcW w:w="3398" w:type="dxa"/>
          </w:tcPr>
          <w:p w:rsidR="004604DE" w:rsidRPr="003C023F" w:rsidRDefault="004604DE" w:rsidP="008E5F0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  <w:r w:rsidRPr="003C023F">
              <w:rPr>
                <w:sz w:val="22"/>
                <w:szCs w:val="22"/>
              </w:rPr>
              <w:t xml:space="preserve"> Использование приобретённых математических знаний для описания и объяснения окружающих предметов, процессов, явлений, а также для</w:t>
            </w:r>
            <w:r w:rsidRPr="003C023F">
              <w:rPr>
                <w:sz w:val="22"/>
                <w:szCs w:val="22"/>
              </w:rPr>
              <w:br/>
              <w:t>оценки их количественных и пространственных отношений.</w:t>
            </w:r>
          </w:p>
          <w:p w:rsidR="004604DE" w:rsidRPr="003C023F" w:rsidRDefault="004604DE" w:rsidP="008E5F0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C023F">
              <w:rPr>
                <w:sz w:val="22"/>
                <w:szCs w:val="22"/>
              </w:rPr>
              <w:t> Овладение основами логического и алгоритмического мышления,</w:t>
            </w:r>
            <w:r w:rsidRPr="003C023F">
              <w:rPr>
                <w:sz w:val="22"/>
                <w:szCs w:val="22"/>
              </w:rPr>
              <w:br/>
              <w:t>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</w:t>
            </w:r>
            <w:proofErr w:type="gramStart"/>
            <w:r w:rsidRPr="003C023F">
              <w:rPr>
                <w:sz w:val="22"/>
                <w:szCs w:val="22"/>
              </w:rPr>
              <w:t>,з</w:t>
            </w:r>
            <w:proofErr w:type="gramEnd"/>
            <w:r w:rsidRPr="003C023F">
              <w:rPr>
                <w:sz w:val="22"/>
                <w:szCs w:val="22"/>
              </w:rPr>
              <w:t>аписи и выполнения алгоритмов.</w:t>
            </w:r>
          </w:p>
          <w:p w:rsidR="004604DE" w:rsidRPr="003C023F" w:rsidRDefault="004604DE" w:rsidP="008E5F0E">
            <w:pPr>
              <w:pStyle w:val="a3"/>
              <w:rPr>
                <w:sz w:val="22"/>
                <w:szCs w:val="22"/>
              </w:rPr>
            </w:pPr>
            <w:r w:rsidRPr="003C023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  <w:r w:rsidRPr="003C023F">
              <w:rPr>
                <w:sz w:val="22"/>
                <w:szCs w:val="22"/>
              </w:rPr>
              <w:t xml:space="preserve"> Приобретение начального опыта применения математических знаний для решения учебно-познавательных и учебно-практических задач.</w:t>
            </w:r>
          </w:p>
          <w:p w:rsidR="004604DE" w:rsidRPr="003C023F" w:rsidRDefault="004604DE" w:rsidP="008E5F0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C023F">
              <w:rPr>
                <w:sz w:val="22"/>
                <w:szCs w:val="22"/>
              </w:rPr>
      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      </w:r>
          </w:p>
          <w:p w:rsidR="004604DE" w:rsidRPr="003C023F" w:rsidRDefault="004604DE" w:rsidP="008E5F0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C023F">
              <w:rPr>
                <w:sz w:val="22"/>
                <w:szCs w:val="22"/>
              </w:rPr>
              <w:t xml:space="preserve"> 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 </w:t>
            </w:r>
          </w:p>
          <w:p w:rsidR="004604DE" w:rsidRPr="003C023F" w:rsidRDefault="004604DE" w:rsidP="008E5F0E">
            <w:pPr>
              <w:widowControl w:val="0"/>
              <w:tabs>
                <w:tab w:val="left" w:pos="1253"/>
              </w:tabs>
              <w:autoSpaceDE w:val="0"/>
              <w:autoSpaceDN w:val="0"/>
              <w:adjustRightInd w:val="0"/>
              <w:ind w:right="62"/>
              <w:rPr>
                <w:color w:val="000000" w:themeColor="text1"/>
                <w:spacing w:val="-11"/>
                <w:sz w:val="22"/>
                <w:szCs w:val="22"/>
              </w:rPr>
            </w:pPr>
          </w:p>
        </w:tc>
      </w:tr>
    </w:tbl>
    <w:p w:rsidR="004604DE" w:rsidRPr="003C023F" w:rsidRDefault="004604DE" w:rsidP="004604DE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/>
        <w:ind w:left="5" w:right="62" w:firstLine="704"/>
        <w:rPr>
          <w:rFonts w:ascii="Times New Roman" w:hAnsi="Times New Roman" w:cs="Times New Roman"/>
          <w:color w:val="FF0000"/>
          <w:spacing w:val="-11"/>
        </w:rPr>
      </w:pPr>
    </w:p>
    <w:p w:rsidR="004604DE" w:rsidRDefault="004604DE" w:rsidP="004604DE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/>
        <w:ind w:left="5" w:right="62" w:firstLine="704"/>
        <w:rPr>
          <w:rFonts w:ascii="Times New Roman" w:hAnsi="Times New Roman" w:cs="Times New Roman"/>
          <w:color w:val="FF0000"/>
          <w:spacing w:val="-11"/>
        </w:rPr>
      </w:pPr>
    </w:p>
    <w:p w:rsidR="00983926" w:rsidRDefault="004604DE" w:rsidP="004604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7B59">
        <w:rPr>
          <w:rFonts w:ascii="Times New Roman" w:hAnsi="Times New Roman" w:cs="Times New Roman"/>
          <w:b/>
        </w:rPr>
        <w:t xml:space="preserve">ТЕМАТИЧЕСКОЕ ПЛАНИРОВАНИЕ   </w:t>
      </w:r>
    </w:p>
    <w:p w:rsidR="004604DE" w:rsidRDefault="004604DE" w:rsidP="004604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7B59">
        <w:rPr>
          <w:rFonts w:ascii="Times New Roman" w:hAnsi="Times New Roman" w:cs="Times New Roman"/>
          <w:b/>
        </w:rPr>
        <w:t>1 класс</w:t>
      </w:r>
    </w:p>
    <w:p w:rsidR="00DE7B59" w:rsidRPr="00DE7B59" w:rsidRDefault="00DE7B59" w:rsidP="004604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17187" w:rsidRPr="00983926" w:rsidRDefault="004604DE" w:rsidP="00983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926">
        <w:rPr>
          <w:rFonts w:ascii="Times New Roman" w:hAnsi="Times New Roman" w:cs="Times New Roman"/>
          <w:sz w:val="24"/>
          <w:szCs w:val="24"/>
        </w:rPr>
        <w:t xml:space="preserve">Сравнение предметов и групп предметов. Пространственные и временные представления </w:t>
      </w:r>
      <w:r w:rsidR="00983926">
        <w:rPr>
          <w:rFonts w:ascii="Times New Roman" w:hAnsi="Times New Roman" w:cs="Times New Roman"/>
          <w:sz w:val="24"/>
          <w:szCs w:val="24"/>
        </w:rPr>
        <w:t>(</w:t>
      </w:r>
      <w:r w:rsidR="00317187" w:rsidRPr="00983926">
        <w:rPr>
          <w:rFonts w:ascii="Times New Roman" w:hAnsi="Times New Roman" w:cs="Times New Roman"/>
          <w:sz w:val="24"/>
          <w:szCs w:val="24"/>
        </w:rPr>
        <w:t>8 ч.</w:t>
      </w:r>
      <w:r w:rsidR="00983926">
        <w:rPr>
          <w:rFonts w:ascii="Times New Roman" w:hAnsi="Times New Roman" w:cs="Times New Roman"/>
          <w:sz w:val="24"/>
          <w:szCs w:val="24"/>
        </w:rPr>
        <w:t>)</w:t>
      </w:r>
    </w:p>
    <w:p w:rsidR="004604DE" w:rsidRPr="00983926" w:rsidRDefault="004604DE" w:rsidP="00983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926">
        <w:rPr>
          <w:rFonts w:ascii="Times New Roman" w:hAnsi="Times New Roman" w:cs="Times New Roman"/>
          <w:sz w:val="24"/>
          <w:szCs w:val="24"/>
        </w:rPr>
        <w:t xml:space="preserve">Числа от 1 до 10 и число 0. </w:t>
      </w:r>
      <w:r w:rsidR="00983926">
        <w:rPr>
          <w:rFonts w:ascii="Times New Roman" w:hAnsi="Times New Roman" w:cs="Times New Roman"/>
          <w:sz w:val="24"/>
          <w:szCs w:val="24"/>
        </w:rPr>
        <w:t>Нумерация  (</w:t>
      </w:r>
      <w:r w:rsidRPr="00983926">
        <w:rPr>
          <w:rFonts w:ascii="Times New Roman" w:hAnsi="Times New Roman" w:cs="Times New Roman"/>
          <w:sz w:val="24"/>
          <w:szCs w:val="24"/>
        </w:rPr>
        <w:t>28</w:t>
      </w:r>
      <w:r w:rsidR="00983926">
        <w:rPr>
          <w:rFonts w:ascii="Times New Roman" w:hAnsi="Times New Roman" w:cs="Times New Roman"/>
          <w:sz w:val="24"/>
          <w:szCs w:val="24"/>
        </w:rPr>
        <w:t xml:space="preserve"> </w:t>
      </w:r>
      <w:r w:rsidRPr="00983926">
        <w:rPr>
          <w:rFonts w:ascii="Times New Roman" w:hAnsi="Times New Roman" w:cs="Times New Roman"/>
          <w:sz w:val="24"/>
          <w:szCs w:val="24"/>
        </w:rPr>
        <w:t>ч</w:t>
      </w:r>
      <w:r w:rsidR="00983926">
        <w:rPr>
          <w:rFonts w:ascii="Times New Roman" w:hAnsi="Times New Roman" w:cs="Times New Roman"/>
          <w:sz w:val="24"/>
          <w:szCs w:val="24"/>
        </w:rPr>
        <w:t>.)</w:t>
      </w:r>
    </w:p>
    <w:p w:rsidR="004604DE" w:rsidRPr="00983926" w:rsidRDefault="004604DE" w:rsidP="00983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926">
        <w:rPr>
          <w:rFonts w:ascii="Times New Roman" w:hAnsi="Times New Roman" w:cs="Times New Roman"/>
          <w:sz w:val="24"/>
          <w:szCs w:val="24"/>
        </w:rPr>
        <w:t xml:space="preserve">Числа от 1 до 10. Сложение и </w:t>
      </w:r>
      <w:r w:rsidR="00983926">
        <w:rPr>
          <w:rFonts w:ascii="Times New Roman" w:hAnsi="Times New Roman" w:cs="Times New Roman"/>
          <w:sz w:val="24"/>
          <w:szCs w:val="24"/>
        </w:rPr>
        <w:t>вычитание  (</w:t>
      </w:r>
      <w:r w:rsidR="00E921F3" w:rsidRPr="00983926">
        <w:rPr>
          <w:rFonts w:ascii="Times New Roman" w:hAnsi="Times New Roman" w:cs="Times New Roman"/>
          <w:sz w:val="24"/>
          <w:szCs w:val="24"/>
        </w:rPr>
        <w:t>56</w:t>
      </w:r>
      <w:r w:rsidR="00983926">
        <w:rPr>
          <w:rFonts w:ascii="Times New Roman" w:hAnsi="Times New Roman" w:cs="Times New Roman"/>
          <w:sz w:val="24"/>
          <w:szCs w:val="24"/>
        </w:rPr>
        <w:t xml:space="preserve"> </w:t>
      </w:r>
      <w:r w:rsidRPr="00983926">
        <w:rPr>
          <w:rFonts w:ascii="Times New Roman" w:hAnsi="Times New Roman" w:cs="Times New Roman"/>
          <w:sz w:val="24"/>
          <w:szCs w:val="24"/>
        </w:rPr>
        <w:t>ч</w:t>
      </w:r>
      <w:r w:rsidR="00983926">
        <w:rPr>
          <w:rFonts w:ascii="Times New Roman" w:hAnsi="Times New Roman" w:cs="Times New Roman"/>
          <w:sz w:val="24"/>
          <w:szCs w:val="24"/>
        </w:rPr>
        <w:t>.)</w:t>
      </w:r>
    </w:p>
    <w:p w:rsidR="004604DE" w:rsidRPr="00983926" w:rsidRDefault="004604DE" w:rsidP="00983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926">
        <w:rPr>
          <w:rFonts w:ascii="Times New Roman" w:hAnsi="Times New Roman" w:cs="Times New Roman"/>
          <w:sz w:val="24"/>
          <w:szCs w:val="24"/>
        </w:rPr>
        <w:t xml:space="preserve">Числа от 1 до 20. Нумерация </w:t>
      </w:r>
      <w:r w:rsidR="00983926">
        <w:rPr>
          <w:rFonts w:ascii="Times New Roman" w:hAnsi="Times New Roman" w:cs="Times New Roman"/>
          <w:sz w:val="24"/>
          <w:szCs w:val="24"/>
        </w:rPr>
        <w:t xml:space="preserve"> (</w:t>
      </w:r>
      <w:r w:rsidRPr="00983926">
        <w:rPr>
          <w:rFonts w:ascii="Times New Roman" w:hAnsi="Times New Roman" w:cs="Times New Roman"/>
          <w:sz w:val="24"/>
          <w:szCs w:val="24"/>
        </w:rPr>
        <w:t>12</w:t>
      </w:r>
      <w:r w:rsidR="00983926">
        <w:rPr>
          <w:rFonts w:ascii="Times New Roman" w:hAnsi="Times New Roman" w:cs="Times New Roman"/>
          <w:sz w:val="24"/>
          <w:szCs w:val="24"/>
        </w:rPr>
        <w:t xml:space="preserve"> </w:t>
      </w:r>
      <w:r w:rsidRPr="00983926">
        <w:rPr>
          <w:rFonts w:ascii="Times New Roman" w:hAnsi="Times New Roman" w:cs="Times New Roman"/>
          <w:sz w:val="24"/>
          <w:szCs w:val="24"/>
        </w:rPr>
        <w:t>ч</w:t>
      </w:r>
      <w:r w:rsidR="00983926">
        <w:rPr>
          <w:rFonts w:ascii="Times New Roman" w:hAnsi="Times New Roman" w:cs="Times New Roman"/>
          <w:sz w:val="24"/>
          <w:szCs w:val="24"/>
        </w:rPr>
        <w:t>.)</w:t>
      </w:r>
    </w:p>
    <w:p w:rsidR="004604DE" w:rsidRPr="00983926" w:rsidRDefault="004604DE" w:rsidP="00983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926">
        <w:rPr>
          <w:rFonts w:ascii="Times New Roman" w:hAnsi="Times New Roman" w:cs="Times New Roman"/>
          <w:sz w:val="24"/>
          <w:szCs w:val="24"/>
        </w:rPr>
        <w:t xml:space="preserve">Числа от 1 до 20. Сложение и вычитание </w:t>
      </w:r>
      <w:r w:rsidR="00983926">
        <w:rPr>
          <w:rFonts w:ascii="Times New Roman" w:hAnsi="Times New Roman" w:cs="Times New Roman"/>
          <w:sz w:val="24"/>
          <w:szCs w:val="24"/>
        </w:rPr>
        <w:t xml:space="preserve"> (</w:t>
      </w:r>
      <w:r w:rsidR="00E921F3" w:rsidRPr="00983926">
        <w:rPr>
          <w:rFonts w:ascii="Times New Roman" w:hAnsi="Times New Roman" w:cs="Times New Roman"/>
          <w:sz w:val="24"/>
          <w:szCs w:val="24"/>
        </w:rPr>
        <w:t>22</w:t>
      </w:r>
      <w:r w:rsidRPr="00983926">
        <w:rPr>
          <w:rFonts w:ascii="Times New Roman" w:hAnsi="Times New Roman" w:cs="Times New Roman"/>
          <w:sz w:val="24"/>
          <w:szCs w:val="24"/>
        </w:rPr>
        <w:t xml:space="preserve"> ч.</w:t>
      </w:r>
      <w:r w:rsidR="00983926">
        <w:rPr>
          <w:rFonts w:ascii="Times New Roman" w:hAnsi="Times New Roman" w:cs="Times New Roman"/>
          <w:sz w:val="24"/>
          <w:szCs w:val="24"/>
        </w:rPr>
        <w:t>)</w:t>
      </w:r>
    </w:p>
    <w:p w:rsidR="00E921F3" w:rsidRPr="00983926" w:rsidRDefault="00E921F3" w:rsidP="00983926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926">
        <w:rPr>
          <w:rFonts w:ascii="Times New Roman" w:hAnsi="Times New Roman" w:cs="Times New Roman"/>
          <w:sz w:val="24"/>
          <w:szCs w:val="24"/>
        </w:rPr>
        <w:t>Итоговое повторение</w:t>
      </w:r>
      <w:r w:rsidRPr="00983926">
        <w:rPr>
          <w:rFonts w:ascii="Times New Roman" w:hAnsi="Times New Roman" w:cs="Times New Roman"/>
          <w:sz w:val="24"/>
          <w:szCs w:val="24"/>
        </w:rPr>
        <w:t xml:space="preserve"> «Что узнали, чему научились в 1</w:t>
      </w:r>
      <w:r w:rsidRPr="00983926">
        <w:rPr>
          <w:rFonts w:ascii="Times New Roman" w:hAnsi="Times New Roman" w:cs="Times New Roman"/>
          <w:sz w:val="24"/>
          <w:szCs w:val="24"/>
        </w:rPr>
        <w:t xml:space="preserve"> классе» (</w:t>
      </w:r>
      <w:r w:rsidRPr="00983926">
        <w:rPr>
          <w:rFonts w:ascii="Times New Roman" w:hAnsi="Times New Roman" w:cs="Times New Roman"/>
          <w:sz w:val="24"/>
          <w:szCs w:val="24"/>
        </w:rPr>
        <w:t>5</w:t>
      </w:r>
      <w:r w:rsidRPr="00983926">
        <w:rPr>
          <w:rFonts w:ascii="Times New Roman" w:hAnsi="Times New Roman" w:cs="Times New Roman"/>
          <w:sz w:val="24"/>
          <w:szCs w:val="24"/>
        </w:rPr>
        <w:t xml:space="preserve"> ч</w:t>
      </w:r>
      <w:r w:rsidR="00983926">
        <w:rPr>
          <w:rFonts w:ascii="Times New Roman" w:hAnsi="Times New Roman" w:cs="Times New Roman"/>
          <w:sz w:val="24"/>
          <w:szCs w:val="24"/>
        </w:rPr>
        <w:t>.</w:t>
      </w:r>
      <w:r w:rsidRPr="00983926">
        <w:rPr>
          <w:rFonts w:ascii="Times New Roman" w:hAnsi="Times New Roman" w:cs="Times New Roman"/>
          <w:sz w:val="24"/>
          <w:szCs w:val="24"/>
        </w:rPr>
        <w:t>)</w:t>
      </w:r>
    </w:p>
    <w:p w:rsidR="00E921F3" w:rsidRPr="00983926" w:rsidRDefault="00E921F3" w:rsidP="009839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3926">
        <w:rPr>
          <w:rFonts w:ascii="Times New Roman" w:hAnsi="Times New Roman" w:cs="Times New Roman"/>
          <w:sz w:val="24"/>
          <w:szCs w:val="24"/>
        </w:rPr>
        <w:t>Проверка знаний. (1 ч.)</w:t>
      </w:r>
    </w:p>
    <w:p w:rsidR="004604DE" w:rsidRPr="00983926" w:rsidRDefault="004604DE" w:rsidP="009839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926">
        <w:rPr>
          <w:rFonts w:ascii="Times New Roman" w:hAnsi="Times New Roman" w:cs="Times New Roman"/>
          <w:b/>
          <w:sz w:val="24"/>
          <w:szCs w:val="24"/>
        </w:rPr>
        <w:t>2 класс.</w:t>
      </w:r>
    </w:p>
    <w:p w:rsidR="004604DE" w:rsidRPr="00983926" w:rsidRDefault="00DE7B59" w:rsidP="00983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926">
        <w:rPr>
          <w:rFonts w:ascii="Times New Roman" w:hAnsi="Times New Roman" w:cs="Times New Roman"/>
          <w:sz w:val="24"/>
          <w:szCs w:val="24"/>
        </w:rPr>
        <w:t xml:space="preserve">Числа от 1 до 100. </w:t>
      </w:r>
      <w:r w:rsidR="004604DE" w:rsidRPr="00983926">
        <w:rPr>
          <w:rFonts w:ascii="Times New Roman" w:hAnsi="Times New Roman" w:cs="Times New Roman"/>
          <w:sz w:val="24"/>
          <w:szCs w:val="24"/>
        </w:rPr>
        <w:t>Нумерация (16 ч)</w:t>
      </w:r>
    </w:p>
    <w:p w:rsidR="004604DE" w:rsidRPr="00983926" w:rsidRDefault="004604DE" w:rsidP="00983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926">
        <w:rPr>
          <w:rFonts w:ascii="Times New Roman" w:hAnsi="Times New Roman" w:cs="Times New Roman"/>
          <w:sz w:val="24"/>
          <w:szCs w:val="24"/>
        </w:rPr>
        <w:t>Сложение и вычитание (</w:t>
      </w:r>
      <w:r w:rsidR="00317187" w:rsidRPr="00983926">
        <w:rPr>
          <w:rFonts w:ascii="Times New Roman" w:hAnsi="Times New Roman" w:cs="Times New Roman"/>
          <w:sz w:val="24"/>
          <w:szCs w:val="24"/>
        </w:rPr>
        <w:t>48</w:t>
      </w:r>
      <w:r w:rsidRPr="00983926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CD41DE" w:rsidRPr="00983926" w:rsidRDefault="00CD41DE" w:rsidP="00983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926">
        <w:rPr>
          <w:rFonts w:ascii="Times New Roman" w:hAnsi="Times New Roman" w:cs="Times New Roman"/>
          <w:sz w:val="24"/>
          <w:szCs w:val="24"/>
        </w:rPr>
        <w:t>Числа от 1 до 100</w:t>
      </w:r>
      <w:r w:rsidR="00E921F3" w:rsidRPr="00983926">
        <w:rPr>
          <w:rFonts w:ascii="Times New Roman" w:hAnsi="Times New Roman" w:cs="Times New Roman"/>
          <w:sz w:val="24"/>
          <w:szCs w:val="24"/>
        </w:rPr>
        <w:t xml:space="preserve">.  </w:t>
      </w:r>
      <w:r w:rsidRPr="00983926">
        <w:rPr>
          <w:rFonts w:ascii="Times New Roman" w:hAnsi="Times New Roman" w:cs="Times New Roman"/>
          <w:sz w:val="24"/>
          <w:szCs w:val="24"/>
        </w:rPr>
        <w:t>Сложение и вычитание (22 ч)</w:t>
      </w:r>
    </w:p>
    <w:p w:rsidR="00E921F3" w:rsidRPr="00983926" w:rsidRDefault="00CD41DE" w:rsidP="00983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926">
        <w:rPr>
          <w:rFonts w:ascii="Times New Roman" w:hAnsi="Times New Roman" w:cs="Times New Roman"/>
          <w:sz w:val="24"/>
          <w:szCs w:val="24"/>
        </w:rPr>
        <w:t>Умножение и деление (18 ч)</w:t>
      </w:r>
    </w:p>
    <w:p w:rsidR="00CD41DE" w:rsidRPr="00983926" w:rsidRDefault="00CD41DE" w:rsidP="00983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926">
        <w:rPr>
          <w:rFonts w:ascii="Times New Roman" w:hAnsi="Times New Roman" w:cs="Times New Roman"/>
          <w:sz w:val="24"/>
          <w:szCs w:val="24"/>
        </w:rPr>
        <w:t>Числа от 1 до 100.</w:t>
      </w:r>
      <w:r w:rsidR="00E921F3" w:rsidRPr="00983926">
        <w:rPr>
          <w:rFonts w:ascii="Times New Roman" w:hAnsi="Times New Roman" w:cs="Times New Roman"/>
          <w:sz w:val="24"/>
          <w:szCs w:val="24"/>
        </w:rPr>
        <w:t xml:space="preserve"> </w:t>
      </w:r>
      <w:r w:rsidRPr="00983926">
        <w:rPr>
          <w:rFonts w:ascii="Times New Roman" w:hAnsi="Times New Roman" w:cs="Times New Roman"/>
          <w:sz w:val="24"/>
          <w:szCs w:val="24"/>
        </w:rPr>
        <w:t>Умножение и деление. Табличное умножение и деление (21 ч)</w:t>
      </w:r>
    </w:p>
    <w:p w:rsidR="00CD41DE" w:rsidRPr="00983926" w:rsidRDefault="00CD41DE" w:rsidP="00983926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926">
        <w:rPr>
          <w:rFonts w:ascii="Times New Roman" w:hAnsi="Times New Roman" w:cs="Times New Roman"/>
          <w:sz w:val="24"/>
          <w:szCs w:val="24"/>
        </w:rPr>
        <w:t>Итоговое повторение «Что узнали, чему научились во 2 классе» (10 ч)</w:t>
      </w:r>
    </w:p>
    <w:p w:rsidR="00CD41DE" w:rsidRPr="00983926" w:rsidRDefault="00CD41DE" w:rsidP="00983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926">
        <w:rPr>
          <w:rFonts w:ascii="Times New Roman" w:hAnsi="Times New Roman" w:cs="Times New Roman"/>
          <w:sz w:val="24"/>
          <w:szCs w:val="24"/>
        </w:rPr>
        <w:t>Проверка знаний. (1 ч.)</w:t>
      </w:r>
    </w:p>
    <w:p w:rsidR="00DE7B59" w:rsidRPr="00983926" w:rsidRDefault="00DE7B59" w:rsidP="0098392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41DE" w:rsidRPr="00983926" w:rsidRDefault="00CD41DE" w:rsidP="009839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926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CD41DE" w:rsidRPr="00983926" w:rsidRDefault="00CD41DE" w:rsidP="00983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926">
        <w:rPr>
          <w:rFonts w:ascii="Times New Roman" w:hAnsi="Times New Roman" w:cs="Times New Roman"/>
          <w:sz w:val="24"/>
          <w:szCs w:val="24"/>
        </w:rPr>
        <w:lastRenderedPageBreak/>
        <w:t>Числа от 1 до 100. Сложение и вычитание (8ч)</w:t>
      </w:r>
    </w:p>
    <w:p w:rsidR="00DE7B59" w:rsidRPr="00983926" w:rsidRDefault="00CD41DE" w:rsidP="00983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926">
        <w:rPr>
          <w:rFonts w:ascii="Times New Roman" w:hAnsi="Times New Roman" w:cs="Times New Roman"/>
          <w:sz w:val="24"/>
          <w:szCs w:val="24"/>
        </w:rPr>
        <w:t xml:space="preserve">Табличное умножение и деление </w:t>
      </w:r>
      <w:r w:rsidR="00DE7B59" w:rsidRPr="00983926">
        <w:rPr>
          <w:rFonts w:ascii="Times New Roman" w:hAnsi="Times New Roman" w:cs="Times New Roman"/>
          <w:sz w:val="24"/>
          <w:szCs w:val="24"/>
        </w:rPr>
        <w:t xml:space="preserve">(28 </w:t>
      </w:r>
      <w:r w:rsidR="00983926" w:rsidRPr="00983926">
        <w:rPr>
          <w:rFonts w:ascii="Times New Roman" w:hAnsi="Times New Roman" w:cs="Times New Roman"/>
          <w:sz w:val="24"/>
          <w:szCs w:val="24"/>
        </w:rPr>
        <w:t>ч.)</w:t>
      </w:r>
    </w:p>
    <w:p w:rsidR="00CD41DE" w:rsidRPr="00983926" w:rsidRDefault="00CD41DE" w:rsidP="00983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926">
        <w:rPr>
          <w:rFonts w:ascii="Times New Roman" w:hAnsi="Times New Roman" w:cs="Times New Roman"/>
          <w:sz w:val="24"/>
          <w:szCs w:val="24"/>
        </w:rPr>
        <w:t>Числа от 1 до 100</w:t>
      </w:r>
      <w:r w:rsidR="00DE7B59" w:rsidRPr="00983926">
        <w:rPr>
          <w:rFonts w:ascii="Times New Roman" w:hAnsi="Times New Roman" w:cs="Times New Roman"/>
          <w:sz w:val="24"/>
          <w:szCs w:val="24"/>
        </w:rPr>
        <w:t xml:space="preserve">. </w:t>
      </w:r>
      <w:r w:rsidRPr="00983926">
        <w:rPr>
          <w:rFonts w:ascii="Times New Roman" w:hAnsi="Times New Roman" w:cs="Times New Roman"/>
          <w:sz w:val="24"/>
          <w:szCs w:val="24"/>
        </w:rPr>
        <w:t xml:space="preserve">Табличное умножение и деление  (28 </w:t>
      </w:r>
      <w:r w:rsidR="00983926" w:rsidRPr="00983926">
        <w:rPr>
          <w:rFonts w:ascii="Times New Roman" w:hAnsi="Times New Roman" w:cs="Times New Roman"/>
          <w:sz w:val="24"/>
          <w:szCs w:val="24"/>
        </w:rPr>
        <w:t>ч.)</w:t>
      </w:r>
    </w:p>
    <w:p w:rsidR="00CD41DE" w:rsidRPr="00983926" w:rsidRDefault="00CD41DE" w:rsidP="00983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926">
        <w:rPr>
          <w:rFonts w:ascii="Times New Roman" w:hAnsi="Times New Roman" w:cs="Times New Roman"/>
          <w:sz w:val="24"/>
          <w:szCs w:val="24"/>
        </w:rPr>
        <w:t xml:space="preserve">Числа от 1 до 100  </w:t>
      </w:r>
      <w:proofErr w:type="spellStart"/>
      <w:r w:rsidRPr="00983926">
        <w:rPr>
          <w:rFonts w:ascii="Times New Roman" w:hAnsi="Times New Roman" w:cs="Times New Roman"/>
          <w:sz w:val="24"/>
          <w:szCs w:val="24"/>
        </w:rPr>
        <w:t>Внетабличное</w:t>
      </w:r>
      <w:proofErr w:type="spellEnd"/>
      <w:r w:rsidRPr="00983926">
        <w:rPr>
          <w:rFonts w:ascii="Times New Roman" w:hAnsi="Times New Roman" w:cs="Times New Roman"/>
          <w:sz w:val="24"/>
          <w:szCs w:val="24"/>
        </w:rPr>
        <w:t xml:space="preserve"> умножение и деление (27ч)</w:t>
      </w:r>
    </w:p>
    <w:p w:rsidR="00CD41DE" w:rsidRPr="00983926" w:rsidRDefault="00CD41DE" w:rsidP="00983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926">
        <w:rPr>
          <w:rFonts w:ascii="Times New Roman" w:hAnsi="Times New Roman" w:cs="Times New Roman"/>
          <w:sz w:val="24"/>
          <w:szCs w:val="24"/>
        </w:rPr>
        <w:t xml:space="preserve">Числа от 1 до 1000  Нумерация (13ч)       </w:t>
      </w:r>
    </w:p>
    <w:p w:rsidR="00CD41DE" w:rsidRPr="00983926" w:rsidRDefault="00CD41DE" w:rsidP="00983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926">
        <w:rPr>
          <w:rFonts w:ascii="Times New Roman" w:hAnsi="Times New Roman" w:cs="Times New Roman"/>
          <w:sz w:val="24"/>
          <w:szCs w:val="24"/>
        </w:rPr>
        <w:t>Числа от 1 до 1000  Сложение и вычитание (10ч)</w:t>
      </w:r>
    </w:p>
    <w:p w:rsidR="00CD41DE" w:rsidRPr="00983926" w:rsidRDefault="00CD41DE" w:rsidP="00983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926">
        <w:rPr>
          <w:rFonts w:ascii="Times New Roman" w:hAnsi="Times New Roman" w:cs="Times New Roman"/>
          <w:sz w:val="24"/>
          <w:szCs w:val="24"/>
        </w:rPr>
        <w:t>Умножение и деление  (12ч)</w:t>
      </w:r>
    </w:p>
    <w:p w:rsidR="00CD41DE" w:rsidRPr="00983926" w:rsidRDefault="00CD41DE" w:rsidP="00983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926">
        <w:rPr>
          <w:rFonts w:ascii="Times New Roman" w:hAnsi="Times New Roman" w:cs="Times New Roman"/>
          <w:sz w:val="24"/>
          <w:szCs w:val="24"/>
        </w:rPr>
        <w:t>Итоговое повторение  «Что узнал</w:t>
      </w:r>
      <w:r w:rsidR="00DE7B59" w:rsidRPr="00983926">
        <w:rPr>
          <w:rFonts w:ascii="Times New Roman" w:hAnsi="Times New Roman" w:cs="Times New Roman"/>
          <w:sz w:val="24"/>
          <w:szCs w:val="24"/>
        </w:rPr>
        <w:t>и, чему научились в 3 классе» (9</w:t>
      </w:r>
      <w:r w:rsidRPr="00983926">
        <w:rPr>
          <w:rFonts w:ascii="Times New Roman" w:hAnsi="Times New Roman" w:cs="Times New Roman"/>
          <w:sz w:val="24"/>
          <w:szCs w:val="24"/>
        </w:rPr>
        <w:t>ч)</w:t>
      </w:r>
    </w:p>
    <w:p w:rsidR="00DE7B59" w:rsidRPr="00983926" w:rsidRDefault="00DE7B59" w:rsidP="00983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926">
        <w:rPr>
          <w:rFonts w:ascii="Times New Roman" w:hAnsi="Times New Roman" w:cs="Times New Roman"/>
          <w:sz w:val="24"/>
          <w:szCs w:val="24"/>
        </w:rPr>
        <w:t>Проверка знаний. (1 ч.)</w:t>
      </w:r>
    </w:p>
    <w:p w:rsidR="00DE7B59" w:rsidRPr="00983926" w:rsidRDefault="00DE7B59" w:rsidP="00983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1DE" w:rsidRPr="00983926" w:rsidRDefault="00CD41DE" w:rsidP="009839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926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CD41DE" w:rsidRPr="00983926" w:rsidRDefault="00CD41DE" w:rsidP="00983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926">
        <w:rPr>
          <w:rFonts w:ascii="Times New Roman" w:hAnsi="Times New Roman" w:cs="Times New Roman"/>
          <w:sz w:val="24"/>
          <w:szCs w:val="24"/>
        </w:rPr>
        <w:t>Числа от 1 до 1000. Сложение и вычитание</w:t>
      </w:r>
      <w:r w:rsidR="00317187" w:rsidRPr="00983926">
        <w:rPr>
          <w:rFonts w:ascii="Times New Roman" w:hAnsi="Times New Roman" w:cs="Times New Roman"/>
          <w:sz w:val="24"/>
          <w:szCs w:val="24"/>
        </w:rPr>
        <w:t xml:space="preserve">. </w:t>
      </w:r>
      <w:r w:rsidRPr="00983926">
        <w:rPr>
          <w:rFonts w:ascii="Times New Roman" w:hAnsi="Times New Roman" w:cs="Times New Roman"/>
          <w:sz w:val="24"/>
          <w:szCs w:val="24"/>
        </w:rPr>
        <w:t xml:space="preserve">Повторение (13 </w:t>
      </w:r>
      <w:r w:rsidR="00983926" w:rsidRPr="00983926">
        <w:rPr>
          <w:rFonts w:ascii="Times New Roman" w:hAnsi="Times New Roman" w:cs="Times New Roman"/>
          <w:sz w:val="24"/>
          <w:szCs w:val="24"/>
        </w:rPr>
        <w:t>ч.)</w:t>
      </w:r>
    </w:p>
    <w:p w:rsidR="00CD41DE" w:rsidRPr="00983926" w:rsidRDefault="00CD41DE" w:rsidP="00983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926">
        <w:rPr>
          <w:rFonts w:ascii="Times New Roman" w:hAnsi="Times New Roman" w:cs="Times New Roman"/>
          <w:sz w:val="24"/>
          <w:szCs w:val="24"/>
        </w:rPr>
        <w:t xml:space="preserve">Числа, которые больше 1000. Нумерация (11 </w:t>
      </w:r>
      <w:r w:rsidR="00983926" w:rsidRPr="00983926">
        <w:rPr>
          <w:rFonts w:ascii="Times New Roman" w:hAnsi="Times New Roman" w:cs="Times New Roman"/>
          <w:sz w:val="24"/>
          <w:szCs w:val="24"/>
        </w:rPr>
        <w:t>ч.)</w:t>
      </w:r>
    </w:p>
    <w:p w:rsidR="00CD41DE" w:rsidRPr="00983926" w:rsidRDefault="00DE7B59" w:rsidP="00983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926">
        <w:rPr>
          <w:rFonts w:ascii="Times New Roman" w:hAnsi="Times New Roman" w:cs="Times New Roman"/>
          <w:sz w:val="24"/>
          <w:szCs w:val="24"/>
        </w:rPr>
        <w:t>Числа, которые больше 1000</w:t>
      </w:r>
      <w:r w:rsidRPr="00983926">
        <w:rPr>
          <w:rFonts w:ascii="Times New Roman" w:hAnsi="Times New Roman" w:cs="Times New Roman"/>
          <w:sz w:val="24"/>
          <w:szCs w:val="24"/>
        </w:rPr>
        <w:t xml:space="preserve">. </w:t>
      </w:r>
      <w:r w:rsidR="00CD41DE" w:rsidRPr="00983926">
        <w:rPr>
          <w:rFonts w:ascii="Times New Roman" w:hAnsi="Times New Roman" w:cs="Times New Roman"/>
          <w:sz w:val="24"/>
          <w:szCs w:val="24"/>
        </w:rPr>
        <w:t>Величины (1</w:t>
      </w:r>
      <w:r w:rsidRPr="00983926">
        <w:rPr>
          <w:rFonts w:ascii="Times New Roman" w:hAnsi="Times New Roman" w:cs="Times New Roman"/>
          <w:sz w:val="24"/>
          <w:szCs w:val="24"/>
        </w:rPr>
        <w:t>6</w:t>
      </w:r>
      <w:r w:rsidR="00983926" w:rsidRPr="00983926">
        <w:rPr>
          <w:rFonts w:ascii="Times New Roman" w:hAnsi="Times New Roman" w:cs="Times New Roman"/>
          <w:sz w:val="24"/>
          <w:szCs w:val="24"/>
        </w:rPr>
        <w:t xml:space="preserve"> </w:t>
      </w:r>
      <w:r w:rsidR="00983926" w:rsidRPr="00983926">
        <w:rPr>
          <w:rFonts w:ascii="Times New Roman" w:hAnsi="Times New Roman" w:cs="Times New Roman"/>
          <w:sz w:val="24"/>
          <w:szCs w:val="24"/>
        </w:rPr>
        <w:t>ч.)</w:t>
      </w:r>
    </w:p>
    <w:p w:rsidR="00CD41DE" w:rsidRPr="00983926" w:rsidRDefault="00CD41DE" w:rsidP="00983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926">
        <w:rPr>
          <w:rFonts w:ascii="Times New Roman" w:hAnsi="Times New Roman" w:cs="Times New Roman"/>
          <w:sz w:val="24"/>
          <w:szCs w:val="24"/>
        </w:rPr>
        <w:t xml:space="preserve">Сложение и вычитание (14 </w:t>
      </w:r>
      <w:r w:rsidR="00983926" w:rsidRPr="00983926">
        <w:rPr>
          <w:rFonts w:ascii="Times New Roman" w:hAnsi="Times New Roman" w:cs="Times New Roman"/>
          <w:sz w:val="24"/>
          <w:szCs w:val="24"/>
        </w:rPr>
        <w:t>ч.)</w:t>
      </w:r>
    </w:p>
    <w:p w:rsidR="00CD41DE" w:rsidRPr="00983926" w:rsidRDefault="00CD41DE" w:rsidP="00983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926">
        <w:rPr>
          <w:rFonts w:ascii="Times New Roman" w:hAnsi="Times New Roman" w:cs="Times New Roman"/>
          <w:sz w:val="24"/>
          <w:szCs w:val="24"/>
        </w:rPr>
        <w:t xml:space="preserve">Умножение и деление (10 </w:t>
      </w:r>
      <w:r w:rsidR="00983926" w:rsidRPr="00983926">
        <w:rPr>
          <w:rFonts w:ascii="Times New Roman" w:hAnsi="Times New Roman" w:cs="Times New Roman"/>
          <w:sz w:val="24"/>
          <w:szCs w:val="24"/>
        </w:rPr>
        <w:t>ч.)</w:t>
      </w:r>
    </w:p>
    <w:p w:rsidR="00CD41DE" w:rsidRPr="00983926" w:rsidRDefault="00CD41DE" w:rsidP="00983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926">
        <w:rPr>
          <w:rFonts w:ascii="Times New Roman" w:hAnsi="Times New Roman" w:cs="Times New Roman"/>
          <w:sz w:val="24"/>
          <w:szCs w:val="24"/>
        </w:rPr>
        <w:t>Числа, которые больше 1000. Ум</w:t>
      </w:r>
      <w:r w:rsidR="00983926" w:rsidRPr="00983926">
        <w:rPr>
          <w:rFonts w:ascii="Times New Roman" w:hAnsi="Times New Roman" w:cs="Times New Roman"/>
          <w:sz w:val="24"/>
          <w:szCs w:val="24"/>
        </w:rPr>
        <w:t>ножение и деление (</w:t>
      </w:r>
      <w:r w:rsidR="00DE7B59" w:rsidRPr="00983926">
        <w:rPr>
          <w:rFonts w:ascii="Times New Roman" w:hAnsi="Times New Roman" w:cs="Times New Roman"/>
          <w:sz w:val="24"/>
          <w:szCs w:val="24"/>
        </w:rPr>
        <w:t xml:space="preserve">64 </w:t>
      </w:r>
      <w:r w:rsidR="00983926" w:rsidRPr="00983926">
        <w:rPr>
          <w:rFonts w:ascii="Times New Roman" w:hAnsi="Times New Roman" w:cs="Times New Roman"/>
          <w:sz w:val="24"/>
          <w:szCs w:val="24"/>
        </w:rPr>
        <w:t>ч.</w:t>
      </w:r>
      <w:r w:rsidRPr="00983926">
        <w:rPr>
          <w:rFonts w:ascii="Times New Roman" w:hAnsi="Times New Roman" w:cs="Times New Roman"/>
          <w:sz w:val="24"/>
          <w:szCs w:val="24"/>
        </w:rPr>
        <w:t>)</w:t>
      </w:r>
    </w:p>
    <w:p w:rsidR="00CD41DE" w:rsidRPr="00983926" w:rsidRDefault="00CD41DE" w:rsidP="00983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926">
        <w:rPr>
          <w:rFonts w:ascii="Times New Roman" w:hAnsi="Times New Roman" w:cs="Times New Roman"/>
          <w:sz w:val="24"/>
          <w:szCs w:val="24"/>
        </w:rPr>
        <w:t>Итоговое повторение (</w:t>
      </w:r>
      <w:r w:rsidR="00DE7B59" w:rsidRPr="00983926">
        <w:rPr>
          <w:rFonts w:ascii="Times New Roman" w:hAnsi="Times New Roman" w:cs="Times New Roman"/>
          <w:sz w:val="24"/>
          <w:szCs w:val="24"/>
        </w:rPr>
        <w:t>7</w:t>
      </w:r>
      <w:r w:rsidRPr="00983926">
        <w:rPr>
          <w:rFonts w:ascii="Times New Roman" w:hAnsi="Times New Roman" w:cs="Times New Roman"/>
          <w:sz w:val="24"/>
          <w:szCs w:val="24"/>
        </w:rPr>
        <w:t xml:space="preserve"> </w:t>
      </w:r>
      <w:r w:rsidR="00DE7B59" w:rsidRPr="00983926">
        <w:rPr>
          <w:rFonts w:ascii="Times New Roman" w:hAnsi="Times New Roman" w:cs="Times New Roman"/>
          <w:sz w:val="24"/>
          <w:szCs w:val="24"/>
        </w:rPr>
        <w:t>ч.)</w:t>
      </w:r>
    </w:p>
    <w:p w:rsidR="00DE7B59" w:rsidRPr="00983926" w:rsidRDefault="00DE7B59" w:rsidP="00983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926">
        <w:rPr>
          <w:rFonts w:ascii="Times New Roman" w:hAnsi="Times New Roman" w:cs="Times New Roman"/>
          <w:sz w:val="24"/>
          <w:szCs w:val="24"/>
        </w:rPr>
        <w:t>Проверка знаний. (1 ч.)</w:t>
      </w:r>
    </w:p>
    <w:p w:rsidR="00DE7B59" w:rsidRPr="00983926" w:rsidRDefault="00DE7B59" w:rsidP="00983926">
      <w:pPr>
        <w:tabs>
          <w:tab w:val="left" w:pos="23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926">
        <w:rPr>
          <w:rFonts w:ascii="Times New Roman" w:hAnsi="Times New Roman" w:cs="Times New Roman"/>
          <w:sz w:val="24"/>
          <w:szCs w:val="24"/>
        </w:rPr>
        <w:tab/>
      </w:r>
    </w:p>
    <w:sectPr w:rsidR="00DE7B59" w:rsidRPr="00983926" w:rsidSect="0098392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27"/>
    <w:rsid w:val="00066027"/>
    <w:rsid w:val="000A2C3C"/>
    <w:rsid w:val="001F1A54"/>
    <w:rsid w:val="00317187"/>
    <w:rsid w:val="004604DE"/>
    <w:rsid w:val="005A2940"/>
    <w:rsid w:val="006A1AEC"/>
    <w:rsid w:val="00983926"/>
    <w:rsid w:val="00CD41DE"/>
    <w:rsid w:val="00DE7B59"/>
    <w:rsid w:val="00E9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4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04DE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60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qFormat/>
    <w:rsid w:val="00317187"/>
    <w:rPr>
      <w:rFonts w:ascii="Times New Roman" w:hAnsi="Times New Roman" w:cs="Times New Roman"/>
      <w:b/>
      <w:bCs/>
      <w:i/>
      <w:iCs/>
    </w:rPr>
  </w:style>
  <w:style w:type="character" w:customStyle="1" w:styleId="Zag11">
    <w:name w:val="Zag_11"/>
    <w:rsid w:val="00317187"/>
  </w:style>
  <w:style w:type="paragraph" w:customStyle="1" w:styleId="Zag3">
    <w:name w:val="Zag_3"/>
    <w:basedOn w:val="a"/>
    <w:uiPriority w:val="99"/>
    <w:rsid w:val="00317187"/>
    <w:pPr>
      <w:widowControl w:val="0"/>
      <w:tabs>
        <w:tab w:val="left" w:pos="-1134"/>
      </w:tabs>
      <w:autoSpaceDE w:val="0"/>
      <w:autoSpaceDN w:val="0"/>
      <w:adjustRightInd w:val="0"/>
      <w:spacing w:after="68" w:line="282" w:lineRule="exact"/>
      <w:ind w:left="-142" w:firstLine="142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1">
    <w:name w:val="Абзац списка1"/>
    <w:basedOn w:val="a"/>
    <w:qFormat/>
    <w:rsid w:val="00317187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4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04DE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60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qFormat/>
    <w:rsid w:val="00317187"/>
    <w:rPr>
      <w:rFonts w:ascii="Times New Roman" w:hAnsi="Times New Roman" w:cs="Times New Roman"/>
      <w:b/>
      <w:bCs/>
      <w:i/>
      <w:iCs/>
    </w:rPr>
  </w:style>
  <w:style w:type="character" w:customStyle="1" w:styleId="Zag11">
    <w:name w:val="Zag_11"/>
    <w:rsid w:val="00317187"/>
  </w:style>
  <w:style w:type="paragraph" w:customStyle="1" w:styleId="Zag3">
    <w:name w:val="Zag_3"/>
    <w:basedOn w:val="a"/>
    <w:uiPriority w:val="99"/>
    <w:rsid w:val="00317187"/>
    <w:pPr>
      <w:widowControl w:val="0"/>
      <w:tabs>
        <w:tab w:val="left" w:pos="-1134"/>
      </w:tabs>
      <w:autoSpaceDE w:val="0"/>
      <w:autoSpaceDN w:val="0"/>
      <w:adjustRightInd w:val="0"/>
      <w:spacing w:after="68" w:line="282" w:lineRule="exact"/>
      <w:ind w:left="-142" w:firstLine="142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1">
    <w:name w:val="Абзац списка1"/>
    <w:basedOn w:val="a"/>
    <w:qFormat/>
    <w:rsid w:val="00317187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</dc:creator>
  <cp:keywords/>
  <dc:description/>
  <cp:lastModifiedBy>www.PHILka.RU</cp:lastModifiedBy>
  <cp:revision>2</cp:revision>
  <dcterms:created xsi:type="dcterms:W3CDTF">2017-06-14T08:43:00Z</dcterms:created>
  <dcterms:modified xsi:type="dcterms:W3CDTF">2017-06-14T08:43:00Z</dcterms:modified>
</cp:coreProperties>
</file>